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E248BB0" w:rsidR="00943E0D" w:rsidRPr="00F65616" w:rsidRDefault="001208DE" w:rsidP="00943E0D">
      <w:pPr>
        <w:numPr>
          <w:ilvl w:val="0"/>
          <w:numId w:val="1"/>
        </w:numPr>
        <w:spacing w:line="360" w:lineRule="auto"/>
        <w:rPr>
          <w:rFonts w:ascii="Arial" w:hAnsi="Arial" w:cs="Arial"/>
          <w:color w:val="808080"/>
          <w:sz w:val="20"/>
          <w:szCs w:val="20"/>
        </w:rPr>
      </w:pPr>
      <w:r>
        <w:rPr>
          <w:rFonts w:ascii="Arial" w:hAnsi="Arial"/>
          <w:color w:val="808080"/>
          <w:sz w:val="20"/>
          <w:szCs w:val="20"/>
        </w:rPr>
        <w:t>Nueva máquina para taladrar y de instalación de herrajes MINIPRESS top</w:t>
      </w:r>
    </w:p>
    <w:p w14:paraId="01003DB3" w14:textId="7002955A" w:rsidR="00943E0D" w:rsidRPr="00F65616" w:rsidRDefault="00BA2349" w:rsidP="00943E0D">
      <w:pPr>
        <w:numPr>
          <w:ilvl w:val="0"/>
          <w:numId w:val="1"/>
        </w:numPr>
        <w:spacing w:line="360" w:lineRule="auto"/>
        <w:rPr>
          <w:rFonts w:ascii="Arial" w:hAnsi="Arial" w:cs="Arial"/>
          <w:color w:val="808080"/>
          <w:sz w:val="20"/>
          <w:szCs w:val="20"/>
        </w:rPr>
      </w:pPr>
      <w:r>
        <w:rPr>
          <w:rFonts w:ascii="Arial" w:hAnsi="Arial"/>
          <w:color w:val="808080"/>
          <w:sz w:val="20"/>
          <w:szCs w:val="20"/>
        </w:rPr>
        <w:t>Su elevada profundidad de 350 mm permite realizar una gran cantidad de trabajos en la máquina</w:t>
      </w:r>
    </w:p>
    <w:p w14:paraId="4134F358" w14:textId="0EFBC89E" w:rsidR="003B6DB6" w:rsidRPr="00B15A7A" w:rsidRDefault="00C34C13" w:rsidP="00B15A7A">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Ideal para combinar con el sistema de topes por ordenador EASYSTICK</w:t>
      </w:r>
    </w:p>
    <w:p w14:paraId="0B11C7AB" w14:textId="2915B7B2" w:rsidR="00183A51" w:rsidRPr="00B15A7A" w:rsidRDefault="00183A51" w:rsidP="00A61097">
      <w:pPr>
        <w:spacing w:after="200"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2B016899">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79322B88" w:rsidR="1CED830D" w:rsidRPr="00BC312E" w:rsidRDefault="00101BA1" w:rsidP="1CCDF6AF">
      <w:pPr>
        <w:spacing w:line="360" w:lineRule="auto"/>
        <w:rPr>
          <w:rFonts w:ascii="Arial" w:hAnsi="Arial" w:cs="Arial"/>
          <w:b/>
          <w:bCs/>
          <w:sz w:val="28"/>
          <w:szCs w:val="28"/>
        </w:rPr>
      </w:pPr>
      <w:r>
        <w:rPr>
          <w:rFonts w:ascii="Arial" w:hAnsi="Arial"/>
          <w:b/>
          <w:bCs/>
          <w:sz w:val="28"/>
          <w:szCs w:val="28"/>
        </w:rPr>
        <w:t>Montaje más rápido, preciso y cómodo</w:t>
      </w:r>
    </w:p>
    <w:p w14:paraId="738416C4" w14:textId="22593CB0" w:rsidR="00183A51" w:rsidRPr="00AC6416" w:rsidRDefault="00DE7D75" w:rsidP="1CED830D">
      <w:pPr>
        <w:spacing w:after="200" w:line="360" w:lineRule="auto"/>
        <w:rPr>
          <w:rFonts w:ascii="Arial" w:hAnsi="Arial" w:cs="Arial"/>
          <w:b/>
          <w:bCs/>
        </w:rPr>
      </w:pPr>
      <w:r>
        <w:rPr>
          <w:rFonts w:ascii="Arial" w:hAnsi="Arial"/>
          <w:b/>
          <w:bCs/>
        </w:rPr>
        <w:t>Taladrado e instalación de herrajes con MINIPRESS top</w:t>
      </w:r>
    </w:p>
    <w:p w14:paraId="2D6A5BC2" w14:textId="6B1A5A1B" w:rsidR="00183A51" w:rsidRPr="00BC312E" w:rsidRDefault="1CED830D" w:rsidP="1CED830D">
      <w:pPr>
        <w:spacing w:after="200"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 Austria, mayo de 2019.</w:t>
      </w:r>
      <w:r>
        <w:rPr>
          <w:rFonts w:ascii="Arial" w:hAnsi="Arial"/>
          <w:b/>
          <w:bCs/>
          <w:color w:val="000000" w:themeColor="text1"/>
          <w:sz w:val="20"/>
          <w:szCs w:val="20"/>
        </w:rPr>
        <w:t xml:space="preserve"> MINIPRESS top es la nueva generación de máquinas para taladrar y de instalación de herrajes de Blum. Con su manejo cómodo y sencillo, permite a los responsables del montaje trabajar sobre cuerpos completos, incluso con taladrados en línea centrales y taladrados horizontales. Al combinarse con EASYSTICK, el sistema de topes automático por ordenador, se logran muebles precisos y tratados rápidamente de manera excepcional.</w:t>
      </w:r>
    </w:p>
    <w:p w14:paraId="03415D8A" w14:textId="4CF50072" w:rsidR="006E2276" w:rsidRDefault="00221287" w:rsidP="002E5CF9">
      <w:pPr>
        <w:spacing w:after="200" w:line="360" w:lineRule="auto"/>
        <w:rPr>
          <w:rFonts w:ascii="Arial" w:hAnsi="Arial" w:cs="Arial"/>
          <w:sz w:val="20"/>
          <w:szCs w:val="20"/>
        </w:rPr>
      </w:pPr>
      <w:r>
        <w:rPr>
          <w:rFonts w:ascii="Arial" w:hAnsi="Arial"/>
          <w:sz w:val="20"/>
          <w:szCs w:val="20"/>
        </w:rPr>
        <w:t>Con la nueva máquina para taladrar y de instalación de herrajes MINIPRESS top de Blum, se logran resultados exactos al momento de trabajar sobre los muebles. Un alto nivel de profundidad de 350 mm permite, incluso, taladrar líneas centrales de manera cómoda. La fresadora-</w:t>
      </w:r>
      <w:proofErr w:type="spellStart"/>
      <w:r>
        <w:rPr>
          <w:rFonts w:ascii="Arial" w:hAnsi="Arial"/>
          <w:sz w:val="20"/>
          <w:szCs w:val="20"/>
        </w:rPr>
        <w:t>mandrinadora</w:t>
      </w:r>
      <w:proofErr w:type="spellEnd"/>
      <w:r>
        <w:rPr>
          <w:rFonts w:ascii="Arial" w:hAnsi="Arial"/>
          <w:sz w:val="20"/>
          <w:szCs w:val="20"/>
        </w:rPr>
        <w:t xml:space="preserve"> horizontal opcional ayuda a realizar todavía más trabajos de taladrado diferentes en una máquina. De este modo, se evita tener que realizar cambios de máquinas trabajosos. Con unos pocos movimientos, se pueden montar cabezales </w:t>
      </w:r>
      <w:proofErr w:type="spellStart"/>
      <w:r>
        <w:rPr>
          <w:rFonts w:ascii="Arial" w:hAnsi="Arial"/>
          <w:sz w:val="20"/>
          <w:szCs w:val="20"/>
        </w:rPr>
        <w:t>portabrocas</w:t>
      </w:r>
      <w:proofErr w:type="spellEnd"/>
      <w:r>
        <w:rPr>
          <w:rFonts w:ascii="Arial" w:hAnsi="Arial"/>
          <w:sz w:val="20"/>
          <w:szCs w:val="20"/>
        </w:rPr>
        <w:t xml:space="preserve"> y reglas. Asimismo, la visualización digital de la profundidad y la cota de taladrado simplifican los ajustes. Los centros de producción de tamaño mediano y con poco espacio disponible ya se están beneficiando con la nueva ayuda de montaje. La mesa de trabajo fija combinada con un cabezal </w:t>
      </w:r>
      <w:proofErr w:type="spellStart"/>
      <w:r>
        <w:rPr>
          <w:rFonts w:ascii="Arial" w:hAnsi="Arial"/>
          <w:sz w:val="20"/>
          <w:szCs w:val="20"/>
        </w:rPr>
        <w:t>portabrocas</w:t>
      </w:r>
      <w:proofErr w:type="spellEnd"/>
      <w:r>
        <w:rPr>
          <w:rFonts w:ascii="Arial" w:hAnsi="Arial"/>
          <w:sz w:val="20"/>
          <w:szCs w:val="20"/>
        </w:rPr>
        <w:t xml:space="preserve"> móvil asegura un alto nivel de precisión en cada paso de trabajo. Las reglas se ajustan una vez y permanecen fijas así.</w:t>
      </w:r>
    </w:p>
    <w:p w14:paraId="2685B287" w14:textId="3D9FFED9" w:rsidR="00E83BF2" w:rsidRDefault="00E83BF2" w:rsidP="002E5CF9">
      <w:pPr>
        <w:spacing w:after="200" w:line="360" w:lineRule="auto"/>
        <w:rPr>
          <w:rFonts w:ascii="Arial" w:hAnsi="Arial"/>
          <w:sz w:val="20"/>
          <w:szCs w:val="20"/>
        </w:rPr>
      </w:pPr>
      <w:r>
        <w:rPr>
          <w:rFonts w:ascii="Arial" w:hAnsi="Arial"/>
          <w:b/>
          <w:bCs/>
          <w:sz w:val="20"/>
          <w:szCs w:val="20"/>
        </w:rPr>
        <w:t xml:space="preserve">Máximo confort con </w:t>
      </w:r>
      <w:r>
        <w:rPr>
          <w:rFonts w:ascii="Arial" w:hAnsi="Arial"/>
          <w:b/>
          <w:bCs/>
          <w:iCs/>
          <w:sz w:val="20"/>
          <w:szCs w:val="20"/>
        </w:rPr>
        <w:t>EASYSTICK</w:t>
      </w:r>
      <w:r>
        <w:rPr>
          <w:rFonts w:ascii="Arial" w:hAnsi="Arial"/>
          <w:sz w:val="20"/>
          <w:szCs w:val="20"/>
        </w:rPr>
        <w:br/>
      </w:r>
      <w:r>
        <w:rPr>
          <w:rFonts w:ascii="Arial" w:hAnsi="Arial"/>
          <w:iCs/>
          <w:sz w:val="20"/>
          <w:szCs w:val="20"/>
        </w:rPr>
        <w:t>MINIPRESS top</w:t>
      </w:r>
      <w:r>
        <w:rPr>
          <w:rFonts w:ascii="Arial" w:hAnsi="Arial"/>
          <w:sz w:val="20"/>
          <w:szCs w:val="20"/>
        </w:rPr>
        <w:t xml:space="preserve"> despliega todo su potencial al combinarse con el sistema de topes automático por ordenador </w:t>
      </w:r>
      <w:r>
        <w:rPr>
          <w:rFonts w:ascii="Arial" w:hAnsi="Arial"/>
          <w:iCs/>
          <w:sz w:val="20"/>
          <w:szCs w:val="20"/>
        </w:rPr>
        <w:t>EASYSTICK</w:t>
      </w:r>
      <w:r>
        <w:rPr>
          <w:rFonts w:ascii="Arial" w:hAnsi="Arial"/>
          <w:sz w:val="20"/>
          <w:szCs w:val="20"/>
        </w:rPr>
        <w:t>. Los datos del diseño pueden transferirse de manera digital y sin errores desde el configurador de muebles al MINIPRESS top, así como las dimensiones de las piezas de trabajo pueden ingresarse directamente en la pantalla. A continuación, EASYSTICK calcula todas las posiciones de fijación de forma automática y las reglas se desplazan de forma autónoma hacia las posiciones adecuadas de los topes. A través de actualizaciones periódicas, EASYSTICK permanece siempre al día y, así, nada se interpone en el camino del tratamiento de los últimos herrajes.</w:t>
      </w:r>
    </w:p>
    <w:p w14:paraId="62473DB9" w14:textId="77777777" w:rsidR="002715FB" w:rsidRDefault="002715FB" w:rsidP="002715FB">
      <w:pPr>
        <w:spacing w:after="200" w:line="360" w:lineRule="auto"/>
        <w:rPr>
          <w:rFonts w:ascii="Arial" w:hAnsi="Arial" w:cs="Arial"/>
          <w:sz w:val="18"/>
          <w:szCs w:val="18"/>
        </w:rPr>
      </w:pPr>
      <w:r>
        <w:rPr>
          <w:rFonts w:ascii="Arial" w:hAnsi="Arial"/>
          <w:sz w:val="18"/>
          <w:szCs w:val="18"/>
        </w:rPr>
        <w:t>Cantidad de caracteres: 2.184 (incl. espacios en blanco), cantidad de palabras: 339</w:t>
      </w:r>
    </w:p>
    <w:p w14:paraId="3E00A6C5" w14:textId="77777777" w:rsidR="002715FB" w:rsidRPr="00BC312E" w:rsidRDefault="002715FB" w:rsidP="002E5CF9">
      <w:pPr>
        <w:spacing w:after="200" w:line="360" w:lineRule="auto"/>
        <w:rPr>
          <w:rFonts w:ascii="Arial" w:hAnsi="Arial" w:cs="Arial"/>
          <w:sz w:val="20"/>
          <w:szCs w:val="20"/>
        </w:rPr>
      </w:pPr>
    </w:p>
    <w:p w14:paraId="3F7503CC" w14:textId="48E1F5E8" w:rsidR="00183A51" w:rsidRDefault="00183A51" w:rsidP="003068E9">
      <w:pPr>
        <w:autoSpaceDE w:val="0"/>
        <w:autoSpaceDN w:val="0"/>
        <w:adjustRightInd w:val="0"/>
        <w:spacing w:after="200"/>
        <w:rPr>
          <w:rFonts w:ascii="Arial" w:hAnsi="Arial" w:cs="Arial"/>
          <w:sz w:val="20"/>
          <w:szCs w:val="20"/>
        </w:rPr>
      </w:pPr>
      <w:r w:rsidRPr="00224453">
        <w:rPr>
          <w:rFonts w:ascii="Arial" w:hAnsi="Arial" w:cs="Arial"/>
          <w:b/>
          <w:noProof/>
          <w:sz w:val="28"/>
          <w:szCs w:val="28"/>
        </w:rPr>
        <w:lastRenderedPageBreak/>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https://www.blum.com/es/es/</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48D14BAD" w:rsidR="00183A51" w:rsidRDefault="00183A51" w:rsidP="00183A51">
      <w:pPr>
        <w:spacing w:after="200"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6F329B1A" w:rsidR="00183A51" w:rsidRPr="00D76BBE" w:rsidRDefault="00214550" w:rsidP="00E627BD">
            <w:pPr>
              <w:spacing w:after="120"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03752810" wp14:editId="6F97FE18">
                  <wp:extent cx="2160000" cy="162247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m_VAB0588.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622476"/>
                          </a:xfrm>
                          <a:prstGeom prst="rect">
                            <a:avLst/>
                          </a:prstGeom>
                        </pic:spPr>
                      </pic:pic>
                    </a:graphicData>
                  </a:graphic>
                </wp:inline>
              </w:drawing>
            </w:r>
          </w:p>
        </w:tc>
        <w:tc>
          <w:tcPr>
            <w:tcW w:w="4206" w:type="dxa"/>
            <w:shd w:val="clear" w:color="auto" w:fill="auto"/>
          </w:tcPr>
          <w:p w14:paraId="7810D1B1" w14:textId="565394D7" w:rsidR="00E627BD" w:rsidRDefault="00183A51" w:rsidP="00E627BD">
            <w:pPr>
              <w:spacing w:after="120" w:line="360" w:lineRule="auto"/>
              <w:rPr>
                <w:rFonts w:ascii="Arial" w:hAnsi="Arial" w:cs="Arial"/>
                <w:color w:val="000000"/>
                <w:sz w:val="18"/>
                <w:szCs w:val="18"/>
              </w:rPr>
            </w:pPr>
            <w:r>
              <w:rPr>
                <w:rFonts w:ascii="Arial" w:hAnsi="Arial"/>
                <w:color w:val="000000"/>
                <w:sz w:val="18"/>
                <w:szCs w:val="18"/>
              </w:rPr>
              <w:t>(Imagen: Blum_</w:t>
            </w:r>
            <w:r w:rsidR="00214550">
              <w:rPr>
                <w:rFonts w:ascii="Arial" w:hAnsi="Arial"/>
                <w:color w:val="000000"/>
                <w:sz w:val="18"/>
                <w:szCs w:val="18"/>
              </w:rPr>
              <w:t>VAB0588</w:t>
            </w:r>
            <w:r>
              <w:rPr>
                <w:rFonts w:ascii="Arial" w:hAnsi="Arial"/>
                <w:color w:val="000000"/>
                <w:sz w:val="18"/>
                <w:szCs w:val="18"/>
              </w:rPr>
              <w:t>)</w:t>
            </w:r>
          </w:p>
          <w:p w14:paraId="38685872" w14:textId="04C64AAF" w:rsidR="00183A51" w:rsidRPr="00BC312E" w:rsidRDefault="00B86E6C" w:rsidP="00E627BD">
            <w:pPr>
              <w:spacing w:after="120" w:line="360" w:lineRule="auto"/>
              <w:rPr>
                <w:rFonts w:ascii="Arial" w:hAnsi="Arial" w:cs="Arial"/>
                <w:i/>
                <w:color w:val="000000"/>
                <w:sz w:val="18"/>
                <w:szCs w:val="18"/>
              </w:rPr>
            </w:pPr>
            <w:r>
              <w:rPr>
                <w:rFonts w:ascii="Arial" w:hAnsi="Arial"/>
                <w:color w:val="000000"/>
                <w:sz w:val="18"/>
                <w:szCs w:val="18"/>
              </w:rPr>
              <w:t>Tratamientos con resultados precisos de manera rápida y simple. Eso es lo que posibilita la nueva máquina para taladrar y de instalación de herrajes MINIPRESS top</w:t>
            </w:r>
          </w:p>
        </w:tc>
      </w:tr>
      <w:tr w:rsidR="000C7665" w:rsidRPr="00E62D87" w14:paraId="050EC71F" w14:textId="77777777" w:rsidTr="00E627BD">
        <w:trPr>
          <w:cantSplit/>
        </w:trPr>
        <w:tc>
          <w:tcPr>
            <w:tcW w:w="4282" w:type="dxa"/>
            <w:shd w:val="clear" w:color="auto" w:fill="auto"/>
          </w:tcPr>
          <w:p w14:paraId="15CA07D2" w14:textId="3B5C4FA9" w:rsidR="000C7665" w:rsidRPr="0050622D" w:rsidRDefault="00214550" w:rsidP="00E627BD">
            <w:pPr>
              <w:spacing w:after="120" w:line="360" w:lineRule="auto"/>
              <w:rPr>
                <w:rFonts w:ascii="Arial" w:hAnsi="Arial" w:cs="Arial"/>
                <w:color w:val="000000"/>
                <w:sz w:val="18"/>
                <w:szCs w:val="18"/>
                <w:lang w:val="en-US"/>
              </w:rPr>
            </w:pPr>
            <w:r>
              <w:rPr>
                <w:rFonts w:ascii="Arial" w:hAnsi="Arial" w:cs="Arial"/>
                <w:noProof/>
                <w:color w:val="000000"/>
                <w:sz w:val="18"/>
                <w:szCs w:val="18"/>
                <w:lang w:val="en-US"/>
              </w:rPr>
              <w:drawing>
                <wp:inline distT="0" distB="0" distL="0" distR="0" wp14:anchorId="5F68D85D" wp14:editId="7B4F2966">
                  <wp:extent cx="2160000" cy="162247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VAB0589.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622476"/>
                          </a:xfrm>
                          <a:prstGeom prst="rect">
                            <a:avLst/>
                          </a:prstGeom>
                        </pic:spPr>
                      </pic:pic>
                    </a:graphicData>
                  </a:graphic>
                </wp:inline>
              </w:drawing>
            </w:r>
          </w:p>
        </w:tc>
        <w:tc>
          <w:tcPr>
            <w:tcW w:w="4206" w:type="dxa"/>
            <w:shd w:val="clear" w:color="auto" w:fill="auto"/>
          </w:tcPr>
          <w:p w14:paraId="464F1934" w14:textId="0E5840C1" w:rsidR="000C7665" w:rsidRDefault="000C7665" w:rsidP="000C7665">
            <w:pPr>
              <w:spacing w:after="120" w:line="360" w:lineRule="auto"/>
              <w:rPr>
                <w:rFonts w:ascii="Arial" w:hAnsi="Arial" w:cs="Arial"/>
                <w:color w:val="000000"/>
                <w:sz w:val="18"/>
                <w:szCs w:val="18"/>
              </w:rPr>
            </w:pPr>
            <w:r>
              <w:rPr>
                <w:rFonts w:ascii="Arial" w:hAnsi="Arial"/>
                <w:color w:val="000000"/>
                <w:sz w:val="18"/>
                <w:szCs w:val="18"/>
              </w:rPr>
              <w:t>(Imagen: Blum_</w:t>
            </w:r>
            <w:r w:rsidR="00CC5ECC">
              <w:rPr>
                <w:rFonts w:ascii="Arial" w:hAnsi="Arial"/>
                <w:color w:val="000000"/>
                <w:sz w:val="18"/>
                <w:szCs w:val="18"/>
              </w:rPr>
              <w:t>V</w:t>
            </w:r>
            <w:bookmarkStart w:id="0" w:name="_GoBack"/>
            <w:bookmarkEnd w:id="0"/>
            <w:r w:rsidR="00214550">
              <w:rPr>
                <w:rFonts w:ascii="Arial" w:hAnsi="Arial"/>
                <w:color w:val="000000"/>
                <w:sz w:val="18"/>
                <w:szCs w:val="18"/>
              </w:rPr>
              <w:t>AB0589</w:t>
            </w:r>
            <w:r>
              <w:rPr>
                <w:rFonts w:ascii="Arial" w:hAnsi="Arial"/>
                <w:color w:val="000000"/>
                <w:sz w:val="18"/>
                <w:szCs w:val="18"/>
              </w:rPr>
              <w:t>)</w:t>
            </w:r>
          </w:p>
          <w:p w14:paraId="029ABB44" w14:textId="1E831AD4" w:rsidR="000C7665" w:rsidRPr="00C85871" w:rsidRDefault="00BC7E4A" w:rsidP="00E627BD">
            <w:pPr>
              <w:spacing w:after="120" w:line="360" w:lineRule="auto"/>
              <w:rPr>
                <w:rFonts w:ascii="Arial" w:hAnsi="Arial" w:cs="Arial"/>
                <w:color w:val="000000"/>
                <w:sz w:val="18"/>
                <w:szCs w:val="18"/>
              </w:rPr>
            </w:pPr>
            <w:r>
              <w:rPr>
                <w:rFonts w:ascii="Arial" w:hAnsi="Arial"/>
                <w:color w:val="000000"/>
                <w:sz w:val="18"/>
                <w:szCs w:val="18"/>
              </w:rPr>
              <w:t xml:space="preserve">Un alto nivel de profundidad y el cabezal </w:t>
            </w:r>
            <w:proofErr w:type="spellStart"/>
            <w:r>
              <w:rPr>
                <w:rFonts w:ascii="Arial" w:hAnsi="Arial"/>
                <w:color w:val="000000"/>
                <w:sz w:val="18"/>
                <w:szCs w:val="18"/>
              </w:rPr>
              <w:t>portabrocas</w:t>
            </w:r>
            <w:proofErr w:type="spellEnd"/>
            <w:r>
              <w:rPr>
                <w:rFonts w:ascii="Arial" w:hAnsi="Arial"/>
                <w:color w:val="000000"/>
                <w:sz w:val="18"/>
                <w:szCs w:val="18"/>
              </w:rPr>
              <w:t xml:space="preserve"> móvil permiten trabajar de manera particularmente cómoda con la MINIPRESS top</w:t>
            </w:r>
          </w:p>
        </w:tc>
      </w:tr>
    </w:tbl>
    <w:p w14:paraId="42C8DED5" w14:textId="40A5F8F4" w:rsidR="00183A51" w:rsidRDefault="00183A51" w:rsidP="00183A51">
      <w:pPr>
        <w:spacing w:before="200" w:after="200"/>
        <w:rPr>
          <w:rFonts w:ascii="Arial" w:hAnsi="Arial" w:cs="Arial"/>
          <w:sz w:val="18"/>
          <w:szCs w:val="18"/>
        </w:rPr>
      </w:pPr>
      <w:r>
        <w:rPr>
          <w:rFonts w:ascii="Arial" w:hAnsi="Arial"/>
          <w:b/>
          <w:sz w:val="18"/>
          <w:szCs w:val="18"/>
        </w:rPr>
        <w:t>Referencia:</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2019_Minipress top</w:t>
      </w:r>
    </w:p>
    <w:p w14:paraId="2F197629" w14:textId="77777777" w:rsidR="00183A51" w:rsidRDefault="00183A51" w:rsidP="00183A51">
      <w:pPr>
        <w:spacing w:after="200" w:line="276" w:lineRule="auto"/>
        <w:rPr>
          <w:rFonts w:ascii="Arial" w:hAnsi="Arial" w:cs="Arial"/>
          <w:b/>
          <w:bCs/>
          <w:sz w:val="20"/>
          <w:szCs w:val="20"/>
        </w:rPr>
      </w:pPr>
      <w:r>
        <w:rPr>
          <w:rFonts w:ascii="Arial" w:hAnsi="Arial"/>
          <w:b/>
          <w:bCs/>
          <w:sz w:val="20"/>
          <w:szCs w:val="20"/>
        </w:rPr>
        <w:t>Sus personas de contacto para consultas:</w:t>
      </w:r>
    </w:p>
    <w:p w14:paraId="7ED6C221" w14:textId="63C5262D" w:rsidR="00183A51" w:rsidRDefault="3877935C" w:rsidP="3877935C">
      <w:pPr>
        <w:spacing w:after="200" w:line="276" w:lineRule="auto"/>
        <w:rPr>
          <w:rFonts w:ascii="Arial" w:hAnsi="Arial" w:cs="Arial"/>
          <w:sz w:val="20"/>
          <w:szCs w:val="20"/>
        </w:rPr>
      </w:pPr>
      <w:r>
        <w:rPr>
          <w:rFonts w:ascii="Arial" w:hAnsi="Arial"/>
          <w:sz w:val="20"/>
          <w:szCs w:val="20"/>
        </w:rPr>
        <w:t xml:space="preserve">Stefan Baumann: T +43 5578 705-2605; C </w:t>
      </w:r>
      <w:hyperlink r:id="rId20">
        <w:r>
          <w:rPr>
            <w:rStyle w:val="Hyperlink"/>
            <w:rFonts w:ascii="Arial" w:hAnsi="Arial"/>
            <w:sz w:val="20"/>
            <w:szCs w:val="20"/>
          </w:rPr>
          <w:t>presseinfo@blum.com</w:t>
        </w:r>
      </w:hyperlink>
    </w:p>
    <w:p w14:paraId="0FE277E2" w14:textId="77777777" w:rsidR="00183A51" w:rsidRPr="00224453" w:rsidRDefault="00183A51" w:rsidP="00183A51">
      <w:pPr>
        <w:spacing w:after="200" w:line="276" w:lineRule="auto"/>
        <w:rPr>
          <w:rFonts w:ascii="Arial" w:hAnsi="Arial" w:cs="Arial"/>
          <w:sz w:val="20"/>
          <w:szCs w:val="20"/>
        </w:rPr>
      </w:pPr>
      <w:r>
        <w:rPr>
          <w:rFonts w:ascii="Arial" w:hAnsi="Arial"/>
          <w:sz w:val="20"/>
          <w:szCs w:val="20"/>
        </w:rPr>
        <w:t xml:space="preserve">Julius Blum </w:t>
      </w:r>
      <w:proofErr w:type="spellStart"/>
      <w:r>
        <w:rPr>
          <w:rFonts w:ascii="Arial" w:hAnsi="Arial"/>
          <w:sz w:val="20"/>
          <w:szCs w:val="20"/>
        </w:rPr>
        <w:t>GmbH</w:t>
      </w:r>
      <w:proofErr w:type="spellEnd"/>
      <w:r>
        <w:rPr>
          <w:rFonts w:ascii="Arial" w:hAnsi="Arial"/>
          <w:sz w:val="20"/>
          <w:szCs w:val="20"/>
        </w:rPr>
        <w:br/>
      </w:r>
      <w:proofErr w:type="spellStart"/>
      <w:r>
        <w:rPr>
          <w:rFonts w:ascii="Arial" w:hAnsi="Arial"/>
          <w:sz w:val="20"/>
          <w:szCs w:val="20"/>
        </w:rPr>
        <w:t>Industriestr</w:t>
      </w:r>
      <w:proofErr w:type="spellEnd"/>
      <w:r>
        <w:rPr>
          <w:rFonts w:ascii="Arial" w:hAnsi="Arial"/>
          <w:sz w:val="20"/>
          <w:szCs w:val="20"/>
        </w:rPr>
        <w:t>. 1</w:t>
      </w:r>
      <w:r>
        <w:rPr>
          <w:rFonts w:ascii="Arial" w:hAnsi="Arial"/>
          <w:sz w:val="20"/>
          <w:szCs w:val="20"/>
        </w:rPr>
        <w:br/>
        <w:t xml:space="preserve">6973 </w:t>
      </w:r>
      <w:proofErr w:type="spellStart"/>
      <w:r>
        <w:rPr>
          <w:rFonts w:ascii="Arial" w:hAnsi="Arial"/>
          <w:sz w:val="20"/>
          <w:szCs w:val="20"/>
        </w:rPr>
        <w:t>Höchst</w:t>
      </w:r>
      <w:proofErr w:type="spellEnd"/>
      <w:r>
        <w:rPr>
          <w:rFonts w:ascii="Arial" w:hAnsi="Arial"/>
          <w:sz w:val="20"/>
          <w:szCs w:val="20"/>
        </w:rPr>
        <w:t>/Austria</w:t>
      </w:r>
      <w:bookmarkStart w:id="1" w:name="_Hlk516056811"/>
    </w:p>
    <w:p w14:paraId="7E1DD15F" w14:textId="77777777" w:rsidR="00183A51" w:rsidRDefault="00183A51" w:rsidP="00183A51">
      <w:pPr>
        <w:spacing w:after="200" w:line="276" w:lineRule="auto"/>
        <w:rPr>
          <w:rFonts w:ascii="Arial" w:hAnsi="Arial" w:cs="Arial"/>
          <w:color w:val="0000FF"/>
          <w:spacing w:val="3"/>
          <w:sz w:val="20"/>
          <w:szCs w:val="20"/>
          <w:u w:val="single"/>
        </w:rPr>
      </w:pPr>
      <w:r>
        <w:rPr>
          <w:rFonts w:ascii="Arial" w:hAnsi="Arial"/>
          <w:b/>
          <w:sz w:val="20"/>
          <w:szCs w:val="20"/>
        </w:rPr>
        <w:t>Para más notas de prensa y carpetas de prensa digitales</w:t>
      </w:r>
      <w:r>
        <w:rPr>
          <w:rFonts w:ascii="Arial" w:hAnsi="Arial"/>
          <w:sz w:val="20"/>
          <w:szCs w:val="20"/>
        </w:rPr>
        <w:t>, ingrese a</w:t>
      </w:r>
      <w:r>
        <w:rPr>
          <w:rFonts w:ascii="Arial" w:hAnsi="Arial"/>
          <w:b/>
          <w:sz w:val="20"/>
          <w:szCs w:val="20"/>
        </w:rPr>
        <w:t xml:space="preserve"> </w:t>
      </w:r>
      <w:hyperlink r:id="rId21" w:history="1">
        <w:r>
          <w:rPr>
            <w:rStyle w:val="Hyperlink"/>
            <w:rFonts w:ascii="Arial" w:hAnsi="Arial"/>
            <w:sz w:val="20"/>
            <w:szCs w:val="20"/>
          </w:rPr>
          <w:t>https://www.blum.com/es/es/company/press/</w:t>
        </w:r>
      </w:hyperlink>
    </w:p>
    <w:p w14:paraId="58F61329" w14:textId="77777777" w:rsidR="00183A51" w:rsidRDefault="00183A51" w:rsidP="00183A51">
      <w:pPr>
        <w:spacing w:after="200"/>
        <w:rPr>
          <w:rFonts w:ascii="Arial" w:hAnsi="Arial" w:cs="Arial"/>
          <w:sz w:val="20"/>
          <w:szCs w:val="20"/>
        </w:rPr>
      </w:pPr>
      <w:r>
        <w:rPr>
          <w:rFonts w:ascii="Arial" w:hAnsi="Arial"/>
          <w:b/>
          <w:sz w:val="20"/>
          <w:szCs w:val="20"/>
        </w:rPr>
        <w:t>Imágenes:</w:t>
      </w:r>
      <w:r>
        <w:rPr>
          <w:rFonts w:ascii="Arial" w:hAnsi="Arial"/>
          <w:sz w:val="20"/>
          <w:szCs w:val="20"/>
        </w:rPr>
        <w:t xml:space="preserve"> Para publicaciones gratuitas, por favor indicar el origen de las imágenes</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853A0C">
            <w:pPr>
              <w:spacing w:after="160"/>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853A0C">
            <w:pPr>
              <w:spacing w:after="160"/>
              <w:rPr>
                <w:rFonts w:ascii="Arial" w:hAnsi="Arial" w:cs="Arial"/>
                <w:b/>
                <w:sz w:val="20"/>
                <w:szCs w:val="20"/>
              </w:rPr>
            </w:pPr>
            <w:r>
              <w:rPr>
                <w:rFonts w:ascii="Arial" w:hAnsi="Arial"/>
                <w:b/>
                <w:sz w:val="20"/>
                <w:szCs w:val="20"/>
              </w:rPr>
              <w:t xml:space="preserve">Fabricación y venta de herrajes para muebles: </w:t>
            </w:r>
          </w:p>
          <w:p w14:paraId="553A8B12" w14:textId="77777777" w:rsidR="00183A51" w:rsidRPr="006D1653" w:rsidRDefault="00183A51" w:rsidP="00853A0C">
            <w:pPr>
              <w:spacing w:after="160"/>
              <w:rPr>
                <w:rFonts w:ascii="Arial" w:hAnsi="Arial" w:cs="Arial"/>
                <w:b/>
                <w:sz w:val="20"/>
                <w:szCs w:val="20"/>
              </w:rPr>
            </w:pPr>
            <w:r>
              <w:rPr>
                <w:rFonts w:ascii="Arial" w:hAnsi="Arial"/>
                <w:sz w:val="20"/>
                <w:szCs w:val="20"/>
              </w:rPr>
              <w:t>Sistemas de puertas, bisagras, de extracción y tecnologías de movimiento, complementados con ayudas de montaje e E-</w:t>
            </w:r>
            <w:proofErr w:type="spellStart"/>
            <w:r>
              <w:rPr>
                <w:rFonts w:ascii="Arial" w:hAnsi="Arial"/>
                <w:sz w:val="20"/>
                <w:szCs w:val="20"/>
              </w:rPr>
              <w:t>Services</w:t>
            </w:r>
            <w:proofErr w:type="spellEnd"/>
          </w:p>
          <w:p w14:paraId="41F62441" w14:textId="77777777" w:rsidR="00183A51" w:rsidRPr="006D1653" w:rsidRDefault="00183A51" w:rsidP="00853A0C">
            <w:pPr>
              <w:spacing w:after="160"/>
              <w:rPr>
                <w:rFonts w:ascii="Arial" w:hAnsi="Arial" w:cs="Arial"/>
                <w:b/>
                <w:sz w:val="20"/>
                <w:szCs w:val="20"/>
              </w:rPr>
            </w:pPr>
            <w:r>
              <w:rPr>
                <w:rFonts w:ascii="Arial" w:hAnsi="Arial"/>
                <w:b/>
                <w:sz w:val="20"/>
                <w:szCs w:val="20"/>
              </w:rPr>
              <w:t xml:space="preserve">Centros de producción: </w:t>
            </w:r>
            <w:r>
              <w:rPr>
                <w:rFonts w:ascii="Arial" w:hAnsi="Arial"/>
                <w:sz w:val="20"/>
                <w:szCs w:val="20"/>
              </w:rPr>
              <w:t>8 fábricas en Vorarlberg</w:t>
            </w:r>
            <w:r>
              <w:rPr>
                <w:rFonts w:ascii="Arial" w:hAnsi="Arial"/>
                <w:b/>
                <w:sz w:val="20"/>
                <w:szCs w:val="20"/>
              </w:rPr>
              <w:t xml:space="preserve">, </w:t>
            </w:r>
            <w:r>
              <w:rPr>
                <w:rFonts w:ascii="Arial" w:hAnsi="Arial"/>
                <w:sz w:val="20"/>
                <w:szCs w:val="20"/>
              </w:rPr>
              <w:t>y otras en EE. UU., Brasil y Polonia</w:t>
            </w:r>
          </w:p>
          <w:p w14:paraId="1AD9AEFA" w14:textId="77777777" w:rsidR="00183A51" w:rsidRPr="006D1653" w:rsidRDefault="00183A51" w:rsidP="00853A0C">
            <w:pPr>
              <w:spacing w:after="160"/>
              <w:rPr>
                <w:rFonts w:ascii="Arial" w:hAnsi="Arial" w:cs="Arial"/>
                <w:b/>
                <w:sz w:val="20"/>
                <w:szCs w:val="20"/>
              </w:rPr>
            </w:pPr>
            <w:r>
              <w:rPr>
                <w:rFonts w:ascii="Arial" w:hAnsi="Arial"/>
                <w:b/>
                <w:sz w:val="20"/>
                <w:szCs w:val="20"/>
              </w:rPr>
              <w:t>Colaboradores:</w:t>
            </w:r>
            <w:r>
              <w:rPr>
                <w:rFonts w:ascii="Arial" w:hAnsi="Arial"/>
                <w:sz w:val="20"/>
                <w:szCs w:val="20"/>
              </w:rPr>
              <w:t xml:space="preserve"> 7.600 a nivel mundial, 5.800 en Vorarlberg</w:t>
            </w:r>
          </w:p>
          <w:p w14:paraId="2C1A6CBC" w14:textId="77777777" w:rsidR="00183A51" w:rsidRPr="006D1653" w:rsidRDefault="00183A51" w:rsidP="00853A0C">
            <w:pPr>
              <w:spacing w:after="160"/>
              <w:rPr>
                <w:rFonts w:ascii="Arial" w:hAnsi="Arial" w:cs="Arial"/>
                <w:sz w:val="20"/>
                <w:szCs w:val="20"/>
              </w:rPr>
            </w:pPr>
            <w:r>
              <w:rPr>
                <w:rFonts w:ascii="Arial" w:hAnsi="Arial"/>
                <w:b/>
                <w:sz w:val="20"/>
                <w:szCs w:val="20"/>
              </w:rPr>
              <w:t xml:space="preserve">Volumen de ventas en el año fiscal 2017/2018: </w:t>
            </w:r>
            <w:r>
              <w:rPr>
                <w:rFonts w:ascii="Arial" w:hAnsi="Arial"/>
                <w:sz w:val="20"/>
                <w:szCs w:val="20"/>
              </w:rPr>
              <w:t>1.839,42 millones de euros</w:t>
            </w:r>
          </w:p>
          <w:p w14:paraId="0CCA3FD1" w14:textId="77777777" w:rsidR="00183A51" w:rsidRPr="006D1653" w:rsidRDefault="00183A51" w:rsidP="00853A0C">
            <w:pPr>
              <w:spacing w:after="160"/>
              <w:rPr>
                <w:rFonts w:ascii="Arial" w:hAnsi="Arial" w:cs="Arial"/>
                <w:b/>
                <w:sz w:val="20"/>
                <w:szCs w:val="20"/>
              </w:rPr>
            </w:pPr>
            <w:r>
              <w:rPr>
                <w:rFonts w:ascii="Arial" w:hAnsi="Arial"/>
                <w:b/>
                <w:sz w:val="20"/>
                <w:szCs w:val="20"/>
              </w:rPr>
              <w:t>Volumen de ventas en el extranjero:</w:t>
            </w:r>
            <w:r>
              <w:rPr>
                <w:rFonts w:ascii="Arial" w:hAnsi="Arial"/>
                <w:sz w:val="20"/>
                <w:szCs w:val="20"/>
              </w:rPr>
              <w:t xml:space="preserve"> 97 %</w:t>
            </w:r>
          </w:p>
          <w:p w14:paraId="45FEEE65" w14:textId="77777777" w:rsidR="00183A51" w:rsidRPr="006D1653" w:rsidRDefault="00183A51" w:rsidP="00853A0C">
            <w:pPr>
              <w:spacing w:after="160"/>
              <w:rPr>
                <w:rFonts w:ascii="Arial" w:hAnsi="Arial" w:cs="Arial"/>
                <w:sz w:val="20"/>
                <w:szCs w:val="20"/>
              </w:rPr>
            </w:pPr>
            <w:r>
              <w:rPr>
                <w:rFonts w:ascii="Arial" w:hAnsi="Arial"/>
                <w:b/>
                <w:sz w:val="20"/>
                <w:szCs w:val="20"/>
              </w:rPr>
              <w:t>Filiales o representaciones:</w:t>
            </w:r>
            <w:r>
              <w:rPr>
                <w:rFonts w:ascii="Arial" w:hAnsi="Arial"/>
                <w:sz w:val="20"/>
                <w:szCs w:val="20"/>
              </w:rPr>
              <w:t xml:space="preserve"> 30 </w:t>
            </w:r>
          </w:p>
          <w:p w14:paraId="600C7EBE" w14:textId="77777777" w:rsidR="00183A51" w:rsidRPr="006D1653" w:rsidRDefault="00183A51" w:rsidP="00853A0C">
            <w:pPr>
              <w:spacing w:after="160"/>
              <w:rPr>
                <w:rFonts w:ascii="Arial" w:hAnsi="Arial" w:cs="Arial"/>
                <w:sz w:val="20"/>
                <w:szCs w:val="20"/>
              </w:rPr>
            </w:pPr>
            <w:r>
              <w:rPr>
                <w:rFonts w:ascii="Arial" w:hAnsi="Arial"/>
                <w:b/>
                <w:sz w:val="20"/>
                <w:szCs w:val="20"/>
              </w:rPr>
              <w:t>Mercados abastecidos a nivel mundial:</w:t>
            </w:r>
            <w:r>
              <w:rPr>
                <w:rFonts w:ascii="Arial" w:hAnsi="Arial"/>
                <w:sz w:val="20"/>
                <w:szCs w:val="20"/>
              </w:rPr>
              <w:t xml:space="preserve"> más de 120 </w:t>
            </w:r>
          </w:p>
          <w:p w14:paraId="5A6727FF" w14:textId="77777777" w:rsidR="00183A51" w:rsidRPr="006D1653" w:rsidRDefault="00183A51" w:rsidP="00853A0C">
            <w:pPr>
              <w:spacing w:after="160"/>
              <w:rPr>
                <w:rFonts w:ascii="Arial" w:hAnsi="Arial" w:cs="Arial"/>
                <w:i/>
                <w:sz w:val="20"/>
                <w:szCs w:val="20"/>
              </w:rPr>
            </w:pPr>
            <w:r>
              <w:rPr>
                <w:rFonts w:ascii="Arial" w:hAnsi="Arial"/>
                <w:i/>
                <w:sz w:val="20"/>
                <w:szCs w:val="20"/>
              </w:rPr>
              <w:t>Versión: 1° de julio de 2018</w:t>
            </w:r>
          </w:p>
        </w:tc>
      </w:tr>
    </w:tbl>
    <w:p w14:paraId="4E47C1E7" w14:textId="6E5AE8D4" w:rsidR="007F5A72" w:rsidRDefault="007F5A72"/>
    <w:sectPr w:rsidR="007F5A72" w:rsidSect="00FA47F8">
      <w:headerReference w:type="even" r:id="rId22"/>
      <w:footerReference w:type="default" r:id="rId23"/>
      <w:headerReference w:type="first" r:id="rId24"/>
      <w:footerReference w:type="first" r:id="rId25"/>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D1BCE" w14:textId="77777777" w:rsidR="009E6EBE" w:rsidRDefault="009E6EBE">
      <w:r>
        <w:separator/>
      </w:r>
    </w:p>
  </w:endnote>
  <w:endnote w:type="continuationSeparator" w:id="0">
    <w:p w14:paraId="339CCCA0" w14:textId="77777777" w:rsidR="009E6EBE" w:rsidRDefault="009E6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75833" w14:textId="77777777" w:rsidR="009E6EBE" w:rsidRDefault="009E6EBE">
      <w:r>
        <w:separator/>
      </w:r>
    </w:p>
  </w:footnote>
  <w:footnote w:type="continuationSeparator" w:id="0">
    <w:p w14:paraId="58EC59FE" w14:textId="77777777" w:rsidR="009E6EBE" w:rsidRDefault="009E6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CC5ECC"/>
  <w:p w14:paraId="68F710B3" w14:textId="77777777" w:rsidR="009D77BA" w:rsidRDefault="00CC5EC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3529C"/>
    <w:rsid w:val="000375AD"/>
    <w:rsid w:val="00040097"/>
    <w:rsid w:val="00043E34"/>
    <w:rsid w:val="00052FFD"/>
    <w:rsid w:val="000600EA"/>
    <w:rsid w:val="00072927"/>
    <w:rsid w:val="000742C0"/>
    <w:rsid w:val="00074711"/>
    <w:rsid w:val="000B76ED"/>
    <w:rsid w:val="000C31FE"/>
    <w:rsid w:val="000C3647"/>
    <w:rsid w:val="000C7665"/>
    <w:rsid w:val="000C7E21"/>
    <w:rsid w:val="000E31DD"/>
    <w:rsid w:val="000F0B78"/>
    <w:rsid w:val="000F3844"/>
    <w:rsid w:val="00101BA1"/>
    <w:rsid w:val="00114FB9"/>
    <w:rsid w:val="00116725"/>
    <w:rsid w:val="001208DE"/>
    <w:rsid w:val="00137B64"/>
    <w:rsid w:val="00154180"/>
    <w:rsid w:val="00155ADC"/>
    <w:rsid w:val="001569A9"/>
    <w:rsid w:val="00177372"/>
    <w:rsid w:val="00182BFF"/>
    <w:rsid w:val="00183A51"/>
    <w:rsid w:val="00186C75"/>
    <w:rsid w:val="00194E99"/>
    <w:rsid w:val="001A06E8"/>
    <w:rsid w:val="001A3A73"/>
    <w:rsid w:val="001A462B"/>
    <w:rsid w:val="001A6689"/>
    <w:rsid w:val="001B1042"/>
    <w:rsid w:val="001B177E"/>
    <w:rsid w:val="001B6D2A"/>
    <w:rsid w:val="001C2D3F"/>
    <w:rsid w:val="001C4674"/>
    <w:rsid w:val="001E0D43"/>
    <w:rsid w:val="001E433A"/>
    <w:rsid w:val="001E4A4D"/>
    <w:rsid w:val="001E5A67"/>
    <w:rsid w:val="001E7DB4"/>
    <w:rsid w:val="001F0644"/>
    <w:rsid w:val="00200DAF"/>
    <w:rsid w:val="0020782F"/>
    <w:rsid w:val="00214550"/>
    <w:rsid w:val="0022113D"/>
    <w:rsid w:val="00221287"/>
    <w:rsid w:val="00227496"/>
    <w:rsid w:val="002312A8"/>
    <w:rsid w:val="00236297"/>
    <w:rsid w:val="002464E5"/>
    <w:rsid w:val="0026566D"/>
    <w:rsid w:val="002715FB"/>
    <w:rsid w:val="00274F91"/>
    <w:rsid w:val="0028289F"/>
    <w:rsid w:val="00292FF4"/>
    <w:rsid w:val="00293B2D"/>
    <w:rsid w:val="00295760"/>
    <w:rsid w:val="00295A6A"/>
    <w:rsid w:val="00296257"/>
    <w:rsid w:val="0029787A"/>
    <w:rsid w:val="002D221C"/>
    <w:rsid w:val="002D4304"/>
    <w:rsid w:val="002D739E"/>
    <w:rsid w:val="002E5CF9"/>
    <w:rsid w:val="002E6DDB"/>
    <w:rsid w:val="0030113C"/>
    <w:rsid w:val="003068E9"/>
    <w:rsid w:val="00307BA7"/>
    <w:rsid w:val="0031150C"/>
    <w:rsid w:val="00316F08"/>
    <w:rsid w:val="003231A1"/>
    <w:rsid w:val="0032384D"/>
    <w:rsid w:val="00323B71"/>
    <w:rsid w:val="00334792"/>
    <w:rsid w:val="003366F1"/>
    <w:rsid w:val="003374B3"/>
    <w:rsid w:val="003458C9"/>
    <w:rsid w:val="00347171"/>
    <w:rsid w:val="00347E7E"/>
    <w:rsid w:val="003511CC"/>
    <w:rsid w:val="00356B29"/>
    <w:rsid w:val="003632EF"/>
    <w:rsid w:val="00371550"/>
    <w:rsid w:val="0037582D"/>
    <w:rsid w:val="003769AA"/>
    <w:rsid w:val="00391348"/>
    <w:rsid w:val="003B09F4"/>
    <w:rsid w:val="003B6DB6"/>
    <w:rsid w:val="003C656B"/>
    <w:rsid w:val="003D60C9"/>
    <w:rsid w:val="003D6EF3"/>
    <w:rsid w:val="003E0456"/>
    <w:rsid w:val="003E09CD"/>
    <w:rsid w:val="003E2513"/>
    <w:rsid w:val="003E4D7D"/>
    <w:rsid w:val="003F4300"/>
    <w:rsid w:val="003F5918"/>
    <w:rsid w:val="003F74C4"/>
    <w:rsid w:val="0040104C"/>
    <w:rsid w:val="00405216"/>
    <w:rsid w:val="0041389F"/>
    <w:rsid w:val="0042433F"/>
    <w:rsid w:val="00427714"/>
    <w:rsid w:val="00444A2F"/>
    <w:rsid w:val="00444C59"/>
    <w:rsid w:val="00445994"/>
    <w:rsid w:val="004503B6"/>
    <w:rsid w:val="00450755"/>
    <w:rsid w:val="00472107"/>
    <w:rsid w:val="00472DA4"/>
    <w:rsid w:val="00475633"/>
    <w:rsid w:val="00484102"/>
    <w:rsid w:val="00492D60"/>
    <w:rsid w:val="004A426E"/>
    <w:rsid w:val="004A53F1"/>
    <w:rsid w:val="004A63E3"/>
    <w:rsid w:val="004B1F9F"/>
    <w:rsid w:val="004B432E"/>
    <w:rsid w:val="004C0636"/>
    <w:rsid w:val="004C27D6"/>
    <w:rsid w:val="004D05F4"/>
    <w:rsid w:val="004D33B2"/>
    <w:rsid w:val="004D402A"/>
    <w:rsid w:val="004D66B6"/>
    <w:rsid w:val="004D71BB"/>
    <w:rsid w:val="004D778B"/>
    <w:rsid w:val="004F13D7"/>
    <w:rsid w:val="004F2F3F"/>
    <w:rsid w:val="0050622D"/>
    <w:rsid w:val="00506DBB"/>
    <w:rsid w:val="00510741"/>
    <w:rsid w:val="005117CA"/>
    <w:rsid w:val="00524314"/>
    <w:rsid w:val="005279BC"/>
    <w:rsid w:val="0053381B"/>
    <w:rsid w:val="005339AB"/>
    <w:rsid w:val="005418A1"/>
    <w:rsid w:val="00541932"/>
    <w:rsid w:val="005460C6"/>
    <w:rsid w:val="00563402"/>
    <w:rsid w:val="00577246"/>
    <w:rsid w:val="00585983"/>
    <w:rsid w:val="00585BBC"/>
    <w:rsid w:val="005A26FF"/>
    <w:rsid w:val="005A3B5B"/>
    <w:rsid w:val="005B4FFB"/>
    <w:rsid w:val="005C1317"/>
    <w:rsid w:val="005C1717"/>
    <w:rsid w:val="005C518B"/>
    <w:rsid w:val="005C6C88"/>
    <w:rsid w:val="005E0F79"/>
    <w:rsid w:val="0060258D"/>
    <w:rsid w:val="00632640"/>
    <w:rsid w:val="00634011"/>
    <w:rsid w:val="0064346F"/>
    <w:rsid w:val="00645DD9"/>
    <w:rsid w:val="006549C8"/>
    <w:rsid w:val="00663C52"/>
    <w:rsid w:val="00671F5D"/>
    <w:rsid w:val="0067478D"/>
    <w:rsid w:val="00677075"/>
    <w:rsid w:val="00696E9D"/>
    <w:rsid w:val="006A57B8"/>
    <w:rsid w:val="006C1B62"/>
    <w:rsid w:val="006C72DA"/>
    <w:rsid w:val="006D0C88"/>
    <w:rsid w:val="006D7CE8"/>
    <w:rsid w:val="006E2276"/>
    <w:rsid w:val="006F6ED7"/>
    <w:rsid w:val="0070195E"/>
    <w:rsid w:val="007210F5"/>
    <w:rsid w:val="00727CD0"/>
    <w:rsid w:val="00730A79"/>
    <w:rsid w:val="007420BB"/>
    <w:rsid w:val="0074216E"/>
    <w:rsid w:val="00762836"/>
    <w:rsid w:val="00763EC3"/>
    <w:rsid w:val="00764405"/>
    <w:rsid w:val="00792FF6"/>
    <w:rsid w:val="00793F68"/>
    <w:rsid w:val="00794147"/>
    <w:rsid w:val="007956F4"/>
    <w:rsid w:val="007A7C7F"/>
    <w:rsid w:val="007E2B84"/>
    <w:rsid w:val="007E2E33"/>
    <w:rsid w:val="007E432A"/>
    <w:rsid w:val="007F09CD"/>
    <w:rsid w:val="007F39EB"/>
    <w:rsid w:val="007F5A72"/>
    <w:rsid w:val="008040DE"/>
    <w:rsid w:val="00807208"/>
    <w:rsid w:val="00827D4C"/>
    <w:rsid w:val="00844C74"/>
    <w:rsid w:val="0087534B"/>
    <w:rsid w:val="00881264"/>
    <w:rsid w:val="00891B4B"/>
    <w:rsid w:val="008A3691"/>
    <w:rsid w:val="008A5656"/>
    <w:rsid w:val="008A6489"/>
    <w:rsid w:val="008B592B"/>
    <w:rsid w:val="008B5981"/>
    <w:rsid w:val="00916769"/>
    <w:rsid w:val="00921251"/>
    <w:rsid w:val="0093068E"/>
    <w:rsid w:val="00941FED"/>
    <w:rsid w:val="00942E4D"/>
    <w:rsid w:val="00943E0D"/>
    <w:rsid w:val="00952F35"/>
    <w:rsid w:val="00960AEE"/>
    <w:rsid w:val="0096491F"/>
    <w:rsid w:val="00964E02"/>
    <w:rsid w:val="00967412"/>
    <w:rsid w:val="00976D0A"/>
    <w:rsid w:val="00982058"/>
    <w:rsid w:val="00982345"/>
    <w:rsid w:val="00992BC1"/>
    <w:rsid w:val="00996E5D"/>
    <w:rsid w:val="009A7822"/>
    <w:rsid w:val="009D07E4"/>
    <w:rsid w:val="009E1B08"/>
    <w:rsid w:val="009E6EBE"/>
    <w:rsid w:val="009F191B"/>
    <w:rsid w:val="00A074E4"/>
    <w:rsid w:val="00A15789"/>
    <w:rsid w:val="00A17749"/>
    <w:rsid w:val="00A312EB"/>
    <w:rsid w:val="00A32846"/>
    <w:rsid w:val="00A506EC"/>
    <w:rsid w:val="00A50CF4"/>
    <w:rsid w:val="00A57175"/>
    <w:rsid w:val="00A61097"/>
    <w:rsid w:val="00A769DF"/>
    <w:rsid w:val="00A879DB"/>
    <w:rsid w:val="00AA3BAC"/>
    <w:rsid w:val="00AB69C2"/>
    <w:rsid w:val="00AC2372"/>
    <w:rsid w:val="00AC6416"/>
    <w:rsid w:val="00AD153A"/>
    <w:rsid w:val="00AD190A"/>
    <w:rsid w:val="00AD2E92"/>
    <w:rsid w:val="00B06899"/>
    <w:rsid w:val="00B12054"/>
    <w:rsid w:val="00B15A7A"/>
    <w:rsid w:val="00B16B31"/>
    <w:rsid w:val="00B16CD7"/>
    <w:rsid w:val="00B2332D"/>
    <w:rsid w:val="00B269D9"/>
    <w:rsid w:val="00B37735"/>
    <w:rsid w:val="00B55FC5"/>
    <w:rsid w:val="00B60968"/>
    <w:rsid w:val="00B81BA5"/>
    <w:rsid w:val="00B86E6C"/>
    <w:rsid w:val="00B914DC"/>
    <w:rsid w:val="00BA2349"/>
    <w:rsid w:val="00BA5270"/>
    <w:rsid w:val="00BC312E"/>
    <w:rsid w:val="00BC7516"/>
    <w:rsid w:val="00BC7E4A"/>
    <w:rsid w:val="00BD1C4C"/>
    <w:rsid w:val="00BD57AB"/>
    <w:rsid w:val="00BD69D7"/>
    <w:rsid w:val="00BD6FA5"/>
    <w:rsid w:val="00BE1D72"/>
    <w:rsid w:val="00BF0586"/>
    <w:rsid w:val="00BF1C1A"/>
    <w:rsid w:val="00C057CF"/>
    <w:rsid w:val="00C24FC0"/>
    <w:rsid w:val="00C31F94"/>
    <w:rsid w:val="00C34C13"/>
    <w:rsid w:val="00C47156"/>
    <w:rsid w:val="00C53181"/>
    <w:rsid w:val="00C63D83"/>
    <w:rsid w:val="00C81F5B"/>
    <w:rsid w:val="00C820D9"/>
    <w:rsid w:val="00C86E35"/>
    <w:rsid w:val="00C962B6"/>
    <w:rsid w:val="00C97BD4"/>
    <w:rsid w:val="00CA638F"/>
    <w:rsid w:val="00CB6ADF"/>
    <w:rsid w:val="00CC0C0D"/>
    <w:rsid w:val="00CC5ECC"/>
    <w:rsid w:val="00CE14DA"/>
    <w:rsid w:val="00CE4E86"/>
    <w:rsid w:val="00D210A4"/>
    <w:rsid w:val="00D274DB"/>
    <w:rsid w:val="00D30D04"/>
    <w:rsid w:val="00D36C47"/>
    <w:rsid w:val="00D43021"/>
    <w:rsid w:val="00D4455C"/>
    <w:rsid w:val="00D51344"/>
    <w:rsid w:val="00D609D5"/>
    <w:rsid w:val="00D76BBE"/>
    <w:rsid w:val="00D770EB"/>
    <w:rsid w:val="00D81003"/>
    <w:rsid w:val="00D84237"/>
    <w:rsid w:val="00D93CFF"/>
    <w:rsid w:val="00DB0514"/>
    <w:rsid w:val="00DB1F87"/>
    <w:rsid w:val="00DB24EC"/>
    <w:rsid w:val="00DB4626"/>
    <w:rsid w:val="00DB737F"/>
    <w:rsid w:val="00DC5392"/>
    <w:rsid w:val="00DC539A"/>
    <w:rsid w:val="00DE7D75"/>
    <w:rsid w:val="00DF3176"/>
    <w:rsid w:val="00DF6642"/>
    <w:rsid w:val="00E00316"/>
    <w:rsid w:val="00E0238D"/>
    <w:rsid w:val="00E12E59"/>
    <w:rsid w:val="00E1560A"/>
    <w:rsid w:val="00E246F9"/>
    <w:rsid w:val="00E25EB8"/>
    <w:rsid w:val="00E27BDA"/>
    <w:rsid w:val="00E30773"/>
    <w:rsid w:val="00E30794"/>
    <w:rsid w:val="00E55080"/>
    <w:rsid w:val="00E627BD"/>
    <w:rsid w:val="00E66B41"/>
    <w:rsid w:val="00E73986"/>
    <w:rsid w:val="00E83BF2"/>
    <w:rsid w:val="00E86090"/>
    <w:rsid w:val="00E86F76"/>
    <w:rsid w:val="00E9750E"/>
    <w:rsid w:val="00EA252E"/>
    <w:rsid w:val="00EC1837"/>
    <w:rsid w:val="00EC2BAF"/>
    <w:rsid w:val="00EC3579"/>
    <w:rsid w:val="00ED4C16"/>
    <w:rsid w:val="00ED6D5D"/>
    <w:rsid w:val="00EE3BDA"/>
    <w:rsid w:val="00EE3CD6"/>
    <w:rsid w:val="00EE4FAD"/>
    <w:rsid w:val="00EE5949"/>
    <w:rsid w:val="00EE790E"/>
    <w:rsid w:val="00EF5E49"/>
    <w:rsid w:val="00F05EA9"/>
    <w:rsid w:val="00F239CE"/>
    <w:rsid w:val="00F245DD"/>
    <w:rsid w:val="00F40E8E"/>
    <w:rsid w:val="00F532D3"/>
    <w:rsid w:val="00F533A7"/>
    <w:rsid w:val="00F60B73"/>
    <w:rsid w:val="00F66A9B"/>
    <w:rsid w:val="00F717DE"/>
    <w:rsid w:val="00F71C54"/>
    <w:rsid w:val="00F72F94"/>
    <w:rsid w:val="00F73F4D"/>
    <w:rsid w:val="00F83BC3"/>
    <w:rsid w:val="00FA24D0"/>
    <w:rsid w:val="00FA30AC"/>
    <w:rsid w:val="00FA47F8"/>
    <w:rsid w:val="00FB2B33"/>
    <w:rsid w:val="00FC3996"/>
    <w:rsid w:val="00FC4915"/>
    <w:rsid w:val="00FD6C5A"/>
    <w:rsid w:val="00FE2B5E"/>
    <w:rsid w:val="00FE59E9"/>
    <w:rsid w:val="00FF0C00"/>
    <w:rsid w:val="018799B5"/>
    <w:rsid w:val="0C1B5567"/>
    <w:rsid w:val="1082E91D"/>
    <w:rsid w:val="1CCDF6AF"/>
    <w:rsid w:val="1CED830D"/>
    <w:rsid w:val="32047458"/>
    <w:rsid w:val="3877935C"/>
    <w:rsid w:val="4E720952"/>
    <w:rsid w:val="681D871B"/>
    <w:rsid w:val="7F0F34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lum.com/es/es/company/press/"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esseinfo@blum.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lum.com/es/es/"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Franz Ha</DisplayName>
        <AccountId>84</AccountId>
        <AccountType/>
      </UserInfo>
      <UserInfo>
        <DisplayName>Dietmar Anwander</DisplayName>
        <AccountId>265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2.xml><?xml version="1.0" encoding="utf-8"?>
<ds:datastoreItem xmlns:ds="http://schemas.openxmlformats.org/officeDocument/2006/customXml" ds:itemID="{DEAEC04B-44E5-4F38-BB11-0A46CA1A9BFD}">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4772dd7f-e84b-4eb8-8e2d-3d5b44201ffb"/>
    <ds:schemaRef ds:uri="9ecb0b22-5505-4233-bec7-5136d9212e90"/>
    <ds:schemaRef ds:uri="http://purl.org/dc/dcmitype/"/>
  </ds:schemaRefs>
</ds:datastoreItem>
</file>

<file path=customXml/itemProps3.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3685</Characters>
  <Application>Microsoft Office Word</Application>
  <DocSecurity>0</DocSecurity>
  <Lines>30</Lines>
  <Paragraphs>8</Paragraphs>
  <ScaleCrop>false</ScaleCrop>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274</cp:revision>
  <cp:lastPrinted>2019-02-22T10:47:00Z</cp:lastPrinted>
  <dcterms:created xsi:type="dcterms:W3CDTF">2019-02-27T15:27:00Z</dcterms:created>
  <dcterms:modified xsi:type="dcterms:W3CDTF">2019-05-13T11:36:00Z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5120">
    <vt:lpwstr>34</vt:lpwstr>
  </property>
  <property fmtid="{D5CDD505-2E9C-101B-9397-08002B2CF9AE}" pid="10" name="AuthorIds_UIVersion_2048">
    <vt:lpwstr>84</vt:lpwstr>
  </property>
</Properties>
</file>